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0F5C" w14:textId="77777777" w:rsidR="00872C17" w:rsidRDefault="00872C17" w:rsidP="00872C17">
      <w:pPr>
        <w:rPr>
          <w:b/>
        </w:rPr>
      </w:pPr>
      <w:r w:rsidRPr="00C3166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E9EBB7" wp14:editId="7E04A5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1200" cy="518477"/>
            <wp:effectExtent l="0" t="0" r="0" b="0"/>
            <wp:wrapSquare wrapText="bothSides"/>
            <wp:docPr id="1" name="Рисунок 1" descr="C:\Users\prokopchuk.k\Desktop\Логотип\LogoEkolab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rokopchuk.k\Desktop\Логотип\LogoEkolab_ru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6D">
        <w:rPr>
          <w:b/>
        </w:rPr>
        <w:t>ЛИСТОК-ВКЛАДЫШ</w:t>
      </w:r>
    </w:p>
    <w:p w14:paraId="49B7FF2F" w14:textId="77777777" w:rsidR="007B4A42" w:rsidRPr="00C3166D" w:rsidRDefault="007B4A42" w:rsidP="00872C17">
      <w:pPr>
        <w:rPr>
          <w:b/>
        </w:rPr>
      </w:pPr>
      <w:r>
        <w:rPr>
          <w:b/>
        </w:rPr>
        <w:t>Версия 01-2022</w:t>
      </w:r>
    </w:p>
    <w:p w14:paraId="32C581D8" w14:textId="77777777" w:rsidR="00B43302" w:rsidRDefault="00872C17" w:rsidP="00872C1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14:paraId="5E131827" w14:textId="77777777" w:rsidR="007824EF" w:rsidRDefault="007824EF" w:rsidP="00E52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CA196" w14:textId="77777777" w:rsidR="007824EF" w:rsidRDefault="00E11592" w:rsidP="00522A05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Биологическая активная добавка к пище</w:t>
      </w:r>
    </w:p>
    <w:p w14:paraId="281FD2D5" w14:textId="77777777" w:rsidR="00522A05" w:rsidRPr="00522A05" w:rsidRDefault="00522A05" w:rsidP="00522A05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</w:p>
    <w:p w14:paraId="67E7F8F6" w14:textId="77777777" w:rsidR="000A5EBB" w:rsidRDefault="00872C17" w:rsidP="00E52AF0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C04E5">
        <w:rPr>
          <w:rFonts w:ascii="Times New Roman" w:hAnsi="Times New Roman" w:cs="Times New Roman"/>
          <w:b/>
          <w:sz w:val="28"/>
          <w:szCs w:val="28"/>
        </w:rPr>
        <w:t>«</w:t>
      </w:r>
      <w:r w:rsidR="004B1987" w:rsidRPr="004B1987">
        <w:rPr>
          <w:rFonts w:ascii="Times New Roman" w:hAnsi="Times New Roman"/>
          <w:b/>
          <w:bCs/>
          <w:iCs/>
          <w:color w:val="000000"/>
          <w:sz w:val="28"/>
          <w:szCs w:val="28"/>
        </w:rPr>
        <w:t>Коллаген + гиалуроновая кислота + витамин С</w:t>
      </w:r>
      <w:r w:rsidR="00522A05"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  <w:r w:rsidR="004B1987" w:rsidRPr="004B19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14:paraId="4946EF6D" w14:textId="77777777" w:rsidR="00E52AF0" w:rsidRDefault="004B1987" w:rsidP="00E52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7">
        <w:rPr>
          <w:rFonts w:ascii="Times New Roman" w:hAnsi="Times New Roman"/>
          <w:b/>
          <w:color w:val="000000"/>
          <w:sz w:val="28"/>
          <w:szCs w:val="28"/>
          <w:lang w:eastAsia="lv-LV"/>
        </w:rPr>
        <w:t>ЭКОлаб</w:t>
      </w:r>
    </w:p>
    <w:p w14:paraId="415BFE51" w14:textId="77777777" w:rsidR="00CD5721" w:rsidRPr="00CD5721" w:rsidRDefault="00CD5721" w:rsidP="00CD5721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 является лекарственным средством</w:t>
      </w:r>
    </w:p>
    <w:p w14:paraId="01383B7A" w14:textId="77777777" w:rsidR="00CD5721" w:rsidRDefault="00CD5721" w:rsidP="00CD572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4E66D3" w14:textId="77777777" w:rsidR="004B1987" w:rsidRDefault="008A4882" w:rsidP="004B1987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1987">
        <w:rPr>
          <w:rFonts w:ascii="Times New Roman" w:hAnsi="Times New Roman"/>
          <w:b/>
          <w:sz w:val="20"/>
          <w:szCs w:val="20"/>
        </w:rPr>
        <w:t xml:space="preserve">Область применения: </w:t>
      </w:r>
      <w:r w:rsidR="004B1987" w:rsidRPr="004B1987">
        <w:rPr>
          <w:rFonts w:ascii="Times New Roman" w:hAnsi="Times New Roman"/>
          <w:sz w:val="20"/>
          <w:szCs w:val="20"/>
        </w:rPr>
        <w:t xml:space="preserve">для реализации населению в качестве биологически активной добавки к пище -  источника </w:t>
      </w:r>
      <w:r w:rsidR="004B1987" w:rsidRPr="004B1987">
        <w:rPr>
          <w:rFonts w:ascii="Times New Roman" w:hAnsi="Times New Roman"/>
          <w:color w:val="000000"/>
          <w:sz w:val="20"/>
          <w:szCs w:val="20"/>
        </w:rPr>
        <w:t>гиалуроновой кислоты</w:t>
      </w:r>
      <w:r w:rsidR="00C27438">
        <w:rPr>
          <w:rFonts w:ascii="Times New Roman" w:hAnsi="Times New Roman"/>
          <w:color w:val="000000"/>
          <w:sz w:val="20"/>
          <w:szCs w:val="20"/>
        </w:rPr>
        <w:t>,</w:t>
      </w:r>
      <w:r w:rsidR="009F43EB">
        <w:rPr>
          <w:rFonts w:ascii="Times New Roman" w:hAnsi="Times New Roman"/>
          <w:color w:val="000000"/>
          <w:sz w:val="20"/>
          <w:szCs w:val="20"/>
        </w:rPr>
        <w:t xml:space="preserve"> пролина</w:t>
      </w:r>
      <w:r w:rsidR="004B1987" w:rsidRPr="004B1987">
        <w:rPr>
          <w:rFonts w:ascii="Times New Roman" w:hAnsi="Times New Roman"/>
          <w:sz w:val="20"/>
          <w:szCs w:val="20"/>
        </w:rPr>
        <w:t>, дополнительного источника витамина С.</w:t>
      </w:r>
    </w:p>
    <w:p w14:paraId="0BCB8CA4" w14:textId="77777777" w:rsidR="004B1987" w:rsidRDefault="00912AD3" w:rsidP="004B1987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04E5">
        <w:rPr>
          <w:rFonts w:ascii="Times New Roman" w:hAnsi="Times New Roman"/>
          <w:b/>
          <w:sz w:val="20"/>
          <w:szCs w:val="20"/>
        </w:rPr>
        <w:t>Состав:</w:t>
      </w:r>
      <w:r w:rsidRPr="005C04E5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4B1987" w:rsidRPr="004B1987">
        <w:rPr>
          <w:rFonts w:ascii="Times New Roman" w:hAnsi="Times New Roman" w:cs="Times New Roman"/>
          <w:sz w:val="20"/>
          <w:szCs w:val="20"/>
        </w:rPr>
        <w:t>вода очищенная, глицерин (Е422, загуститель), яблочный концентрированный сок, морской коллаген, гиалуронат натрия, витамин С (аскорбиновая кислота), гидроксид натрия (Е 524, регулятор кислотности), сорбат калия (Е 202, консервант), ароматизатор Апельсин.</w:t>
      </w:r>
      <w:r w:rsidR="00A742FF" w:rsidRPr="005C04E5">
        <w:rPr>
          <w:rFonts w:ascii="Times New Roman" w:hAnsi="Times New Roman"/>
          <w:b/>
          <w:sz w:val="20"/>
          <w:szCs w:val="20"/>
        </w:rPr>
        <w:t xml:space="preserve">         </w:t>
      </w:r>
    </w:p>
    <w:p w14:paraId="1ADF224F" w14:textId="77777777" w:rsidR="004B1987" w:rsidRDefault="00A742FF" w:rsidP="004B1987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5C04E5">
        <w:rPr>
          <w:rFonts w:ascii="Times New Roman" w:hAnsi="Times New Roman"/>
          <w:b/>
          <w:sz w:val="20"/>
          <w:szCs w:val="20"/>
        </w:rPr>
        <w:t>Форма выпуска:</w:t>
      </w:r>
      <w:r w:rsidRPr="005C04E5">
        <w:rPr>
          <w:rFonts w:ascii="Times New Roman" w:hAnsi="Times New Roman"/>
          <w:sz w:val="20"/>
          <w:szCs w:val="20"/>
        </w:rPr>
        <w:t xml:space="preserve"> </w:t>
      </w:r>
      <w:r w:rsidR="004B1987" w:rsidRPr="004B1987">
        <w:rPr>
          <w:rFonts w:ascii="Times New Roman" w:hAnsi="Times New Roman"/>
          <w:sz w:val="20"/>
          <w:szCs w:val="20"/>
        </w:rPr>
        <w:t>жидкость для приема внутрь во флаконе по 100мл с мерной ложкой в комплекте.</w:t>
      </w:r>
    </w:p>
    <w:p w14:paraId="7D33E30C" w14:textId="77777777" w:rsidR="00231433" w:rsidRPr="004B1987" w:rsidRDefault="00231433" w:rsidP="004B1987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04E5">
        <w:rPr>
          <w:rFonts w:ascii="Times New Roman" w:hAnsi="Times New Roman"/>
          <w:b/>
          <w:sz w:val="20"/>
          <w:szCs w:val="20"/>
        </w:rPr>
        <w:t xml:space="preserve">Рекомендации по применению: </w:t>
      </w:r>
      <w:r w:rsidR="004B1987" w:rsidRPr="004B1987">
        <w:rPr>
          <w:rFonts w:ascii="Times New Roman" w:hAnsi="Times New Roman"/>
          <w:sz w:val="20"/>
          <w:szCs w:val="20"/>
        </w:rPr>
        <w:t>взрослым принимать по 5 мл 1 раз в день непосредственно перед едой. Перед употреблением флакон взболтать.</w:t>
      </w:r>
      <w:r w:rsidR="004B1987" w:rsidRPr="008D3D03">
        <w:rPr>
          <w:rFonts w:ascii="Times New Roman" w:hAnsi="Times New Roman"/>
          <w:sz w:val="28"/>
          <w:szCs w:val="28"/>
        </w:rPr>
        <w:t xml:space="preserve"> </w:t>
      </w:r>
    </w:p>
    <w:p w14:paraId="4A9A45F6" w14:textId="77777777" w:rsidR="00231433" w:rsidRPr="005C04E5" w:rsidRDefault="00231433" w:rsidP="0023143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5C04E5">
        <w:rPr>
          <w:rFonts w:ascii="Times New Roman" w:hAnsi="Times New Roman"/>
          <w:b/>
          <w:i/>
          <w:sz w:val="20"/>
          <w:szCs w:val="20"/>
        </w:rPr>
        <w:t>Содержание биологически активных</w:t>
      </w:r>
      <w:r w:rsidR="004B1987">
        <w:rPr>
          <w:rFonts w:ascii="Times New Roman" w:hAnsi="Times New Roman"/>
          <w:b/>
          <w:i/>
          <w:sz w:val="20"/>
          <w:szCs w:val="20"/>
        </w:rPr>
        <w:t xml:space="preserve"> веществ в суточной дозировке (</w:t>
      </w:r>
      <w:r w:rsidRPr="005C04E5">
        <w:rPr>
          <w:rFonts w:ascii="Times New Roman" w:hAnsi="Times New Roman"/>
          <w:b/>
          <w:i/>
          <w:sz w:val="20"/>
          <w:szCs w:val="20"/>
        </w:rPr>
        <w:t>5 мл):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1683"/>
        <w:gridCol w:w="3610"/>
        <w:gridCol w:w="1765"/>
      </w:tblGrid>
      <w:tr w:rsidR="004B1987" w:rsidRPr="00480162" w14:paraId="487B85E9" w14:textId="77777777" w:rsidTr="000A359D">
        <w:trPr>
          <w:trHeight w:val="4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8EC" w14:textId="77777777" w:rsidR="004B1987" w:rsidRPr="004B1987" w:rsidRDefault="004B1987" w:rsidP="000A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54F" w14:textId="77777777" w:rsidR="004B1987" w:rsidRPr="004B1987" w:rsidRDefault="004B1987" w:rsidP="000A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Поступление в сутки</w:t>
            </w:r>
          </w:p>
          <w:p w14:paraId="17797DCB" w14:textId="77777777" w:rsidR="004B1987" w:rsidRPr="004B1987" w:rsidRDefault="004B1987" w:rsidP="000A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346" w14:textId="77777777" w:rsidR="004B1987" w:rsidRPr="004B1987" w:rsidRDefault="004B1987" w:rsidP="000A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потребления -</w:t>
            </w:r>
          </w:p>
          <w:p w14:paraId="471375B1" w14:textId="77777777" w:rsidR="004B1987" w:rsidRPr="004B1987" w:rsidRDefault="004B1987" w:rsidP="000A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верхний допустимый уровень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E928" w14:textId="77777777" w:rsidR="004B1987" w:rsidRPr="004B1987" w:rsidRDefault="004B1987" w:rsidP="000A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 уровня потребления</w:t>
            </w:r>
          </w:p>
        </w:tc>
      </w:tr>
      <w:tr w:rsidR="004B1987" w:rsidRPr="00480162" w14:paraId="3ADC955D" w14:textId="77777777" w:rsidTr="000A359D">
        <w:trPr>
          <w:trHeight w:val="4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871" w14:textId="77777777" w:rsidR="004B1987" w:rsidRPr="004B1987" w:rsidRDefault="004B1987" w:rsidP="000A35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Гиалуроновая кислота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6FF" w14:textId="77777777" w:rsidR="004B1987" w:rsidRPr="004B1987" w:rsidRDefault="004B1987" w:rsidP="000A35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45 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мг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D91" w14:textId="77777777" w:rsidR="004B1987" w:rsidRPr="004B1987" w:rsidRDefault="004B1987" w:rsidP="000A35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50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мг**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-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150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мг**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A53" w14:textId="77777777" w:rsidR="004B1987" w:rsidRPr="004B1987" w:rsidRDefault="004B1987" w:rsidP="000A35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90</w:t>
            </w:r>
          </w:p>
        </w:tc>
      </w:tr>
      <w:tr w:rsidR="004B1987" w:rsidRPr="00480162" w14:paraId="65F6C968" w14:textId="77777777" w:rsidTr="000A359D">
        <w:trPr>
          <w:trHeight w:val="4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801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253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мг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A54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мг*-900 мг**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9A0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4B1987" w:rsidRPr="00480162" w14:paraId="6AA4F029" w14:textId="77777777" w:rsidTr="000A359D">
        <w:trPr>
          <w:trHeight w:val="4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567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L-</w:t>
            </w: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Оксипролин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76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 г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838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821" w14:textId="77777777" w:rsidR="004B1987" w:rsidRPr="004B1987" w:rsidRDefault="004B1987" w:rsidP="000A35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9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49E3B3F" w14:textId="77777777" w:rsidR="004B1987" w:rsidRPr="004B1987" w:rsidRDefault="004B1987" w:rsidP="004B1987">
      <w:pPr>
        <w:pStyle w:val="a3"/>
        <w:spacing w:before="240"/>
        <w:jc w:val="both"/>
        <w:rPr>
          <w:rFonts w:ascii="Times New Roman" w:hAnsi="Times New Roman"/>
          <w:sz w:val="20"/>
          <w:szCs w:val="20"/>
        </w:rPr>
      </w:pPr>
      <w:r w:rsidRPr="004B198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1987">
        <w:rPr>
          <w:rFonts w:ascii="Times New Roman" w:hAnsi="Times New Roman"/>
          <w:sz w:val="20"/>
          <w:szCs w:val="20"/>
        </w:rPr>
        <w:t>РУСП (рекомендуемый уровень суточного потребления) согласно нормам ТР ТС 022/2011 (приложение 2);</w:t>
      </w:r>
    </w:p>
    <w:p w14:paraId="5553BE5F" w14:textId="77777777" w:rsidR="008726AF" w:rsidRPr="004B1987" w:rsidRDefault="004B1987" w:rsidP="004B1987">
      <w:pPr>
        <w:pStyle w:val="a3"/>
        <w:spacing w:after="240"/>
        <w:jc w:val="both"/>
        <w:rPr>
          <w:rFonts w:ascii="Times New Roman" w:hAnsi="Times New Roman"/>
          <w:sz w:val="20"/>
          <w:szCs w:val="20"/>
        </w:rPr>
      </w:pPr>
      <w:r w:rsidRPr="004B1987">
        <w:rPr>
          <w:rFonts w:ascii="Times New Roman" w:hAnsi="Times New Roman"/>
          <w:sz w:val="20"/>
          <w:szCs w:val="20"/>
        </w:rPr>
        <w:t>** Адекватный уровень потребления в сутки и верхний допустимый уровень суточного потребления (Приложение 5 «Единых санитарно-эпидемиологических и гигиенически требований к товарам, подлежащим санитарно-эпидемиологическому надзору (контролю)»).</w:t>
      </w:r>
    </w:p>
    <w:p w14:paraId="08BB1E3A" w14:textId="77777777" w:rsidR="005C04E5" w:rsidRPr="00BB689E" w:rsidRDefault="005C04E5" w:rsidP="005C04E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B689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Входящие в состав:</w:t>
      </w:r>
    </w:p>
    <w:p w14:paraId="0D835723" w14:textId="77777777" w:rsidR="00C56A4A" w:rsidRDefault="00C56A4A" w:rsidP="005C04E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Коллаген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</w:t>
      </w:r>
      <w:r w:rsidR="008F061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фибриллярный белок, составляющий основу соединительной ткани организма и обеспечивающий ее прочность и эластичность. Гидролизат его служит легкоусваиваемым источником аминокислот, из которых в организме человека синтезируются белковые молекулы соединительных тканей. В коллагене одна треть аминокислотных остатков приходится на глицин и еще одна треть на пролин и гидроксипролин. Коллагены содержатся в любом мясе, в рыбе и морепродуктах. </w:t>
      </w:r>
      <w:r w:rsidR="008F061C" w:rsidRPr="009E19B8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Рыбий коллаген</w:t>
      </w:r>
      <w:r w:rsidR="008F061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является наиболее распространенным из многих типов коллагена и находится в костях, сухожилиях, коже и тканях.</w:t>
      </w:r>
      <w:r w:rsidR="009E19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E19B8" w:rsidRPr="009E19B8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Рыбий коллаген</w:t>
      </w:r>
      <w:r w:rsidR="009E19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характеризуется аминокислотным составом с высокой концентрацией глицина, пролина и гидроксипролина.</w:t>
      </w:r>
    </w:p>
    <w:p w14:paraId="02B298CF" w14:textId="77777777" w:rsidR="00BF6BB2" w:rsidRDefault="00BF6BB2" w:rsidP="005C04E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Гиалуроновая кислота </w:t>
      </w:r>
      <w:r w:rsidRPr="00BF6B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</w:t>
      </w:r>
      <w:r w:rsidR="000910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одним из основных компонентов внеклеточного матрикса, содержится во многих биологических жидкостях (</w:t>
      </w:r>
      <w:r w:rsidR="004978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слюне, синовиальной жидкости и др.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4978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Гиалуроновая кислота обеспечивает защиту и увлажнение слизистой глаз, кожи, сердечных клапанов и суставов. Продукты, являющиеся богатыми источниками гиалуроновой кислоты: сухожилия и суставы, тушеное мясо с суставами и костями, бульон, кожа птицы, соевые продукты, красное вино.</w:t>
      </w:r>
    </w:p>
    <w:p w14:paraId="189CEE6E" w14:textId="77777777" w:rsidR="0049782F" w:rsidRPr="00553199" w:rsidRDefault="0049782F" w:rsidP="0055319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5319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 w:themeFill="background1"/>
        </w:rPr>
        <w:t>Витамин С</w:t>
      </w:r>
      <w:r w:rsidRPr="005531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 xml:space="preserve">  (</w:t>
      </w:r>
      <w:r w:rsidRPr="00553199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 w:themeFill="background1"/>
        </w:rPr>
        <w:t>аскорбиновая кислота</w:t>
      </w:r>
      <w:r w:rsidR="0009102D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 w:themeFill="background1"/>
        </w:rPr>
        <w:t>)</w:t>
      </w:r>
      <w:r w:rsidRPr="00553199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5531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 w:themeFill="background1"/>
        </w:rPr>
        <w:t>–</w:t>
      </w:r>
      <w:r w:rsidRPr="005531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CFF"/>
        </w:rPr>
        <w:t xml:space="preserve"> </w:t>
      </w:r>
      <w:r w:rsidR="00553199" w:rsidRPr="0055319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CFF"/>
        </w:rPr>
        <w:t> необходим для регенерации и обновления костной и соединительной тканей, борьбы с об</w:t>
      </w:r>
      <w:r w:rsidR="000A5E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AFCFF"/>
        </w:rPr>
        <w:t>разованием свободных радикалов.</w:t>
      </w:r>
    </w:p>
    <w:p w14:paraId="5773B267" w14:textId="77777777" w:rsidR="00231433" w:rsidRPr="005C04E5" w:rsidRDefault="00231433" w:rsidP="00E823B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C04E5">
        <w:rPr>
          <w:b/>
          <w:sz w:val="20"/>
          <w:szCs w:val="20"/>
        </w:rPr>
        <w:t>Противопоказания</w:t>
      </w:r>
      <w:r w:rsidRPr="005C04E5">
        <w:rPr>
          <w:sz w:val="20"/>
          <w:szCs w:val="20"/>
        </w:rPr>
        <w:t xml:space="preserve">: </w:t>
      </w:r>
      <w:r w:rsidRPr="005C04E5">
        <w:rPr>
          <w:color w:val="000000"/>
          <w:sz w:val="20"/>
          <w:szCs w:val="20"/>
        </w:rPr>
        <w:t>индивидуальная непереносимость компонентов,</w:t>
      </w:r>
      <w:r w:rsidR="00C56A4A">
        <w:rPr>
          <w:color w:val="000000"/>
          <w:sz w:val="20"/>
          <w:szCs w:val="20"/>
        </w:rPr>
        <w:t xml:space="preserve"> беременность, кормление грудью</w:t>
      </w:r>
      <w:r w:rsidRPr="005C04E5">
        <w:rPr>
          <w:color w:val="000000"/>
          <w:sz w:val="20"/>
          <w:szCs w:val="20"/>
        </w:rPr>
        <w:t>. Перед применением рекомендуется проконсультироваться с врачом. </w:t>
      </w:r>
    </w:p>
    <w:p w14:paraId="0C8FEBFE" w14:textId="77777777" w:rsidR="00231433" w:rsidRPr="005C04E5" w:rsidRDefault="00231433" w:rsidP="00E823B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C04E5">
        <w:rPr>
          <w:rFonts w:ascii="Times New Roman" w:hAnsi="Times New Roman"/>
          <w:b/>
          <w:sz w:val="20"/>
          <w:szCs w:val="20"/>
        </w:rPr>
        <w:t xml:space="preserve">Срок годности: </w:t>
      </w:r>
      <w:r w:rsidRPr="005C04E5">
        <w:rPr>
          <w:rFonts w:ascii="Times New Roman" w:hAnsi="Times New Roman"/>
          <w:sz w:val="20"/>
          <w:szCs w:val="20"/>
        </w:rPr>
        <w:t xml:space="preserve">2 года. </w:t>
      </w:r>
    </w:p>
    <w:p w14:paraId="085D2932" w14:textId="77777777" w:rsidR="00231433" w:rsidRPr="005C04E5" w:rsidRDefault="00231433" w:rsidP="00E823B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C04E5">
        <w:rPr>
          <w:rFonts w:ascii="Times New Roman" w:hAnsi="Times New Roman"/>
          <w:b/>
          <w:sz w:val="20"/>
          <w:szCs w:val="20"/>
        </w:rPr>
        <w:lastRenderedPageBreak/>
        <w:t>Условия хранения:</w:t>
      </w:r>
      <w:r w:rsidRPr="005C04E5">
        <w:rPr>
          <w:rFonts w:ascii="Times New Roman" w:hAnsi="Times New Roman"/>
          <w:sz w:val="20"/>
          <w:szCs w:val="20"/>
        </w:rPr>
        <w:t xml:space="preserve"> Хранить в недоступном для детей месте, при температуре не выше +25ºС. </w:t>
      </w:r>
      <w:r w:rsidR="00E823B3" w:rsidRPr="00E823B3">
        <w:rPr>
          <w:rFonts w:ascii="Times New Roman" w:hAnsi="Times New Roman"/>
          <w:sz w:val="20"/>
          <w:szCs w:val="20"/>
        </w:rPr>
        <w:t>Вскрытый флакон хранить в холодильнике не более одного месяца.</w:t>
      </w:r>
    </w:p>
    <w:p w14:paraId="7902264C" w14:textId="77777777" w:rsidR="00231433" w:rsidRPr="005C04E5" w:rsidRDefault="00231433" w:rsidP="00E823B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C04E5">
        <w:rPr>
          <w:rFonts w:ascii="Times New Roman" w:hAnsi="Times New Roman"/>
          <w:b/>
          <w:sz w:val="20"/>
          <w:szCs w:val="20"/>
        </w:rPr>
        <w:t>Условия реализации</w:t>
      </w:r>
      <w:r w:rsidRPr="005C04E5">
        <w:rPr>
          <w:rFonts w:ascii="Times New Roman" w:hAnsi="Times New Roman"/>
          <w:sz w:val="20"/>
          <w:szCs w:val="20"/>
        </w:rPr>
        <w:t>: через аптечную сеть, специализированные магазины, отделы торговой сети.</w:t>
      </w:r>
    </w:p>
    <w:p w14:paraId="62842838" w14:textId="77777777" w:rsidR="00231433" w:rsidRPr="005C04E5" w:rsidRDefault="00231433" w:rsidP="00E823B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5C04E5">
        <w:rPr>
          <w:rFonts w:ascii="Times New Roman" w:hAnsi="Times New Roman"/>
          <w:b/>
          <w:sz w:val="20"/>
          <w:szCs w:val="20"/>
        </w:rPr>
        <w:t>Предприятие-производитель/ организация, принимающая претензии</w:t>
      </w:r>
      <w:r w:rsidRPr="005C04E5">
        <w:rPr>
          <w:rFonts w:ascii="Times New Roman" w:hAnsi="Times New Roman"/>
          <w:b/>
          <w:sz w:val="20"/>
          <w:szCs w:val="20"/>
          <w:lang w:val="lv-LV"/>
        </w:rPr>
        <w:t xml:space="preserve">: </w:t>
      </w:r>
    </w:p>
    <w:p w14:paraId="0307DADE" w14:textId="77777777" w:rsidR="00231433" w:rsidRPr="005C04E5" w:rsidRDefault="00231433" w:rsidP="00E82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4E5">
        <w:rPr>
          <w:rFonts w:ascii="Times New Roman" w:hAnsi="Times New Roman"/>
          <w:sz w:val="20"/>
          <w:szCs w:val="20"/>
        </w:rPr>
        <w:t xml:space="preserve">ЗАО «ЭКОлаб», Россия, 142530, Московская обл., г. Электрогорск, ул. Буденного, д. 1, </w:t>
      </w:r>
    </w:p>
    <w:p w14:paraId="5F64270D" w14:textId="77777777" w:rsidR="005C6543" w:rsidRPr="005C04E5" w:rsidRDefault="00231433" w:rsidP="00E82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04E5">
        <w:rPr>
          <w:rFonts w:ascii="Times New Roman" w:hAnsi="Times New Roman"/>
          <w:sz w:val="20"/>
          <w:szCs w:val="20"/>
        </w:rPr>
        <w:t>тел: 8-800-333-33-47</w:t>
      </w:r>
      <w:r w:rsidR="005C6543" w:rsidRPr="005C04E5">
        <w:rPr>
          <w:rFonts w:ascii="Times New Roman" w:hAnsi="Times New Roman"/>
          <w:sz w:val="20"/>
          <w:szCs w:val="20"/>
        </w:rPr>
        <w:t xml:space="preserve">. </w:t>
      </w:r>
      <w:r w:rsidR="005C6543" w:rsidRPr="005C04E5">
        <w:rPr>
          <w:rFonts w:ascii="Times New Roman" w:hAnsi="Times New Roman"/>
          <w:sz w:val="20"/>
          <w:szCs w:val="20"/>
          <w:lang w:val="en-US"/>
        </w:rPr>
        <w:t>www</w:t>
      </w:r>
      <w:r w:rsidR="005C6543" w:rsidRPr="005C04E5">
        <w:rPr>
          <w:rFonts w:ascii="Times New Roman" w:hAnsi="Times New Roman"/>
          <w:sz w:val="20"/>
          <w:szCs w:val="20"/>
        </w:rPr>
        <w:t>.</w:t>
      </w:r>
      <w:r w:rsidR="005C6543" w:rsidRPr="005C04E5">
        <w:rPr>
          <w:rFonts w:ascii="Times New Roman" w:hAnsi="Times New Roman"/>
          <w:sz w:val="20"/>
          <w:szCs w:val="20"/>
          <w:lang w:val="en-US"/>
        </w:rPr>
        <w:t>ekolab</w:t>
      </w:r>
      <w:r w:rsidR="005C6543" w:rsidRPr="005C04E5">
        <w:rPr>
          <w:rFonts w:ascii="Times New Roman" w:hAnsi="Times New Roman"/>
          <w:sz w:val="20"/>
          <w:szCs w:val="20"/>
        </w:rPr>
        <w:t>.</w:t>
      </w:r>
      <w:r w:rsidR="005C6543" w:rsidRPr="005C04E5">
        <w:rPr>
          <w:rFonts w:ascii="Times New Roman" w:hAnsi="Times New Roman"/>
          <w:sz w:val="20"/>
          <w:szCs w:val="20"/>
          <w:lang w:val="en-US"/>
        </w:rPr>
        <w:t>ru</w:t>
      </w:r>
    </w:p>
    <w:p w14:paraId="203B049B" w14:textId="77777777" w:rsidR="008A4882" w:rsidRPr="005C04E5" w:rsidRDefault="008A4882" w:rsidP="00231433">
      <w:pPr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8A4AE36" w14:textId="51933E25" w:rsidR="008A4882" w:rsidRPr="00204309" w:rsidRDefault="0024009F">
      <w:pP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Биологически </w:t>
      </w:r>
      <w:r w:rsidR="00872C17" w:rsidRPr="00231433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активная добавка к пище, не является лекарственным средством.</w:t>
      </w:r>
    </w:p>
    <w:p w14:paraId="50BC1120" w14:textId="77777777" w:rsidR="008A4882" w:rsidRDefault="008A4882">
      <w:pPr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</w:p>
    <w:sectPr w:rsidR="008A4882" w:rsidSect="000224D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2EDF"/>
    <w:multiLevelType w:val="multilevel"/>
    <w:tmpl w:val="9FD8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C67E6"/>
    <w:multiLevelType w:val="hybridMultilevel"/>
    <w:tmpl w:val="833E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04C1"/>
    <w:multiLevelType w:val="multilevel"/>
    <w:tmpl w:val="FA2AA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6453">
    <w:abstractNumId w:val="0"/>
  </w:num>
  <w:num w:numId="2" w16cid:durableId="82455882">
    <w:abstractNumId w:val="2"/>
  </w:num>
  <w:num w:numId="3" w16cid:durableId="148184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219"/>
    <w:rsid w:val="00056BEF"/>
    <w:rsid w:val="0006581B"/>
    <w:rsid w:val="0009102D"/>
    <w:rsid w:val="000A5EBB"/>
    <w:rsid w:val="00103C58"/>
    <w:rsid w:val="00125060"/>
    <w:rsid w:val="00132B18"/>
    <w:rsid w:val="0016547D"/>
    <w:rsid w:val="001A222B"/>
    <w:rsid w:val="001F60F7"/>
    <w:rsid w:val="00204309"/>
    <w:rsid w:val="00231433"/>
    <w:rsid w:val="0024009F"/>
    <w:rsid w:val="002840A2"/>
    <w:rsid w:val="002D5F58"/>
    <w:rsid w:val="002E1ED4"/>
    <w:rsid w:val="002E3A3F"/>
    <w:rsid w:val="003502A3"/>
    <w:rsid w:val="00350950"/>
    <w:rsid w:val="003851A8"/>
    <w:rsid w:val="003B2294"/>
    <w:rsid w:val="0049782F"/>
    <w:rsid w:val="004A4CB7"/>
    <w:rsid w:val="004B1987"/>
    <w:rsid w:val="004B484A"/>
    <w:rsid w:val="004E71F3"/>
    <w:rsid w:val="00522A05"/>
    <w:rsid w:val="00553199"/>
    <w:rsid w:val="0058087F"/>
    <w:rsid w:val="005B2E6E"/>
    <w:rsid w:val="005C04E5"/>
    <w:rsid w:val="005C6543"/>
    <w:rsid w:val="005F135A"/>
    <w:rsid w:val="005F4F70"/>
    <w:rsid w:val="005F7A45"/>
    <w:rsid w:val="006434A1"/>
    <w:rsid w:val="00697530"/>
    <w:rsid w:val="007824EF"/>
    <w:rsid w:val="00797B96"/>
    <w:rsid w:val="007B2504"/>
    <w:rsid w:val="007B4A42"/>
    <w:rsid w:val="00812E08"/>
    <w:rsid w:val="00824668"/>
    <w:rsid w:val="008415F3"/>
    <w:rsid w:val="00857EEB"/>
    <w:rsid w:val="008726AF"/>
    <w:rsid w:val="00872C17"/>
    <w:rsid w:val="008A4882"/>
    <w:rsid w:val="008D282D"/>
    <w:rsid w:val="008D4286"/>
    <w:rsid w:val="008F061C"/>
    <w:rsid w:val="00912AD3"/>
    <w:rsid w:val="00925D2F"/>
    <w:rsid w:val="00940B16"/>
    <w:rsid w:val="0095218C"/>
    <w:rsid w:val="009D0219"/>
    <w:rsid w:val="009D7611"/>
    <w:rsid w:val="009E19B8"/>
    <w:rsid w:val="009F43EB"/>
    <w:rsid w:val="00A742FF"/>
    <w:rsid w:val="00AA7413"/>
    <w:rsid w:val="00AD6FF5"/>
    <w:rsid w:val="00B308F2"/>
    <w:rsid w:val="00B43302"/>
    <w:rsid w:val="00B90662"/>
    <w:rsid w:val="00B97F1F"/>
    <w:rsid w:val="00BB689E"/>
    <w:rsid w:val="00BC38AD"/>
    <w:rsid w:val="00BE1158"/>
    <w:rsid w:val="00BF6BB2"/>
    <w:rsid w:val="00C155F5"/>
    <w:rsid w:val="00C27438"/>
    <w:rsid w:val="00C40757"/>
    <w:rsid w:val="00C56A4A"/>
    <w:rsid w:val="00CD5721"/>
    <w:rsid w:val="00D34BF5"/>
    <w:rsid w:val="00D37D86"/>
    <w:rsid w:val="00D519CB"/>
    <w:rsid w:val="00DC7083"/>
    <w:rsid w:val="00E11592"/>
    <w:rsid w:val="00E52AF0"/>
    <w:rsid w:val="00E54AEF"/>
    <w:rsid w:val="00E823B3"/>
    <w:rsid w:val="00EE2021"/>
    <w:rsid w:val="00EE31C0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0EB"/>
  <w15:docId w15:val="{5916D7BC-02B6-4BE4-8EFA-574C67B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F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bodytextmrcssattr">
    <w:name w:val="gmail-msobodytext_mr_css_attr"/>
    <w:basedOn w:val="a"/>
    <w:rsid w:val="008A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A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8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2AF0"/>
    <w:rPr>
      <w:b/>
      <w:bCs/>
    </w:rPr>
  </w:style>
  <w:style w:type="paragraph" w:styleId="a7">
    <w:name w:val="Normal (Web)"/>
    <w:basedOn w:val="a"/>
    <w:uiPriority w:val="99"/>
    <w:semiHidden/>
    <w:unhideWhenUsed/>
    <w:rsid w:val="00E5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5C7A-942E-42DC-85DB-157AE22A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Workstation16</cp:lastModifiedBy>
  <cp:revision>54</cp:revision>
  <cp:lastPrinted>2022-01-18T08:59:00Z</cp:lastPrinted>
  <dcterms:created xsi:type="dcterms:W3CDTF">2021-08-10T07:54:00Z</dcterms:created>
  <dcterms:modified xsi:type="dcterms:W3CDTF">2022-05-19T08:55:00Z</dcterms:modified>
</cp:coreProperties>
</file>